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51" w:rsidRDefault="009E448B">
      <w:pPr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附件1：</w:t>
      </w:r>
    </w:p>
    <w:p w:rsidR="00BA0198" w:rsidRDefault="009E448B">
      <w:pPr>
        <w:snapToGrid w:val="0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山东大学课程思政</w:t>
      </w:r>
      <w:r w:rsidR="00377C40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优秀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教学案例</w:t>
      </w:r>
      <w:r w:rsidR="00BA019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评选</w:t>
      </w:r>
    </w:p>
    <w:p w:rsidR="00141851" w:rsidRDefault="00377C40">
      <w:pPr>
        <w:snapToGrid w:val="0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材料</w:t>
      </w:r>
      <w:r w:rsidR="00BA019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提交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要求及</w:t>
      </w:r>
      <w:r w:rsidR="009E448B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评分细则</w:t>
      </w:r>
    </w:p>
    <w:tbl>
      <w:tblPr>
        <w:tblW w:w="9944" w:type="dxa"/>
        <w:jc w:val="center"/>
        <w:tblLayout w:type="fixed"/>
        <w:tblLook w:val="04A0" w:firstRow="1" w:lastRow="0" w:firstColumn="1" w:lastColumn="0" w:noHBand="0" w:noVBand="1"/>
      </w:tblPr>
      <w:tblGrid>
        <w:gridCol w:w="1567"/>
        <w:gridCol w:w="1545"/>
        <w:gridCol w:w="4920"/>
        <w:gridCol w:w="1912"/>
      </w:tblGrid>
      <w:tr w:rsidR="00141851">
        <w:trPr>
          <w:trHeight w:val="533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851" w:rsidRDefault="009E448B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总分（100分）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851" w:rsidRDefault="009E448B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评分具体要求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198" w:rsidRDefault="00564A54" w:rsidP="00325311">
            <w:pPr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</w:t>
            </w:r>
            <w:r w:rsidR="00BA0198">
              <w:rPr>
                <w:rFonts w:ascii="黑体" w:eastAsia="黑体" w:hAnsi="黑体" w:hint="eastAsia"/>
                <w:kern w:val="0"/>
                <w:szCs w:val="21"/>
              </w:rPr>
              <w:t>材料提交要求</w:t>
            </w:r>
          </w:p>
          <w:p w:rsidR="00141851" w:rsidRDefault="00BA0198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及评分</w:t>
            </w:r>
            <w:r w:rsidR="009E448B">
              <w:rPr>
                <w:rFonts w:ascii="黑体" w:eastAsia="黑体" w:hAnsi="黑体" w:hint="eastAsia"/>
                <w:kern w:val="0"/>
                <w:szCs w:val="21"/>
              </w:rPr>
              <w:t>说明</w:t>
            </w:r>
          </w:p>
        </w:tc>
      </w:tr>
      <w:tr w:rsidR="00377C40">
        <w:trPr>
          <w:trHeight w:val="533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198" w:rsidRPr="00325311" w:rsidRDefault="00377C40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25311">
              <w:rPr>
                <w:rFonts w:ascii="宋体" w:hAnsi="宋体" w:hint="eastAsia"/>
                <w:kern w:val="0"/>
                <w:szCs w:val="21"/>
              </w:rPr>
              <w:t>课程思政</w:t>
            </w:r>
          </w:p>
          <w:p w:rsidR="00377C40" w:rsidRPr="00325311" w:rsidRDefault="00377C40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25311">
              <w:rPr>
                <w:rFonts w:ascii="宋体" w:hAnsi="宋体" w:hint="eastAsia"/>
                <w:kern w:val="0"/>
                <w:szCs w:val="21"/>
              </w:rPr>
              <w:t>建设简介</w:t>
            </w:r>
          </w:p>
          <w:p w:rsidR="00F1444D" w:rsidRDefault="00F1444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325311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325311">
              <w:rPr>
                <w:rFonts w:ascii="宋体" w:hAnsi="宋体"/>
                <w:kern w:val="0"/>
                <w:szCs w:val="21"/>
              </w:rPr>
              <w:t>0分</w:t>
            </w:r>
            <w:r w:rsidRPr="00325311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7C40" w:rsidRDefault="00D56281" w:rsidP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实施</w:t>
            </w:r>
            <w:r w:rsidR="00F1444D">
              <w:rPr>
                <w:rFonts w:ascii="宋体" w:hAnsi="宋体" w:hint="eastAsia"/>
                <w:kern w:val="0"/>
                <w:szCs w:val="21"/>
              </w:rPr>
              <w:t>思路</w:t>
            </w:r>
            <w:r w:rsidR="00F57D77">
              <w:rPr>
                <w:rFonts w:ascii="宋体" w:hAnsi="宋体" w:hint="eastAsia"/>
                <w:kern w:val="0"/>
                <w:szCs w:val="21"/>
              </w:rPr>
              <w:t>正确</w:t>
            </w:r>
            <w:r w:rsidR="00F1444D"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能清楚阐明如何</w:t>
            </w:r>
            <w:r w:rsidR="00F1444D">
              <w:rPr>
                <w:rFonts w:ascii="宋体" w:hAnsi="宋体" w:hint="eastAsia"/>
                <w:kern w:val="0"/>
                <w:szCs w:val="21"/>
              </w:rPr>
              <w:t>根据</w:t>
            </w:r>
            <w:r w:rsidR="00CE53B3">
              <w:rPr>
                <w:rFonts w:ascii="宋体" w:hAnsi="宋体" w:hint="eastAsia"/>
                <w:kern w:val="0"/>
                <w:szCs w:val="21"/>
              </w:rPr>
              <w:t>人才培养目标和</w:t>
            </w:r>
            <w:r w:rsidR="00F1444D">
              <w:rPr>
                <w:rFonts w:ascii="宋体" w:hAnsi="宋体" w:hint="eastAsia"/>
                <w:kern w:val="0"/>
                <w:szCs w:val="21"/>
              </w:rPr>
              <w:t>课程特点</w:t>
            </w:r>
            <w:r w:rsidR="00CE53B3">
              <w:rPr>
                <w:rFonts w:ascii="宋体" w:hAnsi="宋体" w:hint="eastAsia"/>
                <w:kern w:val="0"/>
                <w:szCs w:val="21"/>
              </w:rPr>
              <w:t>确立课程思政建设目标</w:t>
            </w:r>
            <w:r w:rsidR="00D500A0">
              <w:rPr>
                <w:rFonts w:ascii="宋体" w:hAnsi="宋体" w:hint="eastAsia"/>
                <w:kern w:val="0"/>
                <w:szCs w:val="21"/>
              </w:rPr>
              <w:t>、制定</w:t>
            </w:r>
            <w:r w:rsidR="00600EE1">
              <w:rPr>
                <w:rFonts w:ascii="宋体" w:hAnsi="宋体" w:hint="eastAsia"/>
                <w:kern w:val="0"/>
                <w:szCs w:val="21"/>
              </w:rPr>
              <w:t>总体</w:t>
            </w:r>
            <w:r w:rsidR="00D500A0">
              <w:rPr>
                <w:rFonts w:ascii="宋体" w:hAnsi="宋体" w:hint="eastAsia"/>
                <w:kern w:val="0"/>
                <w:szCs w:val="21"/>
              </w:rPr>
              <w:t>实施方案</w:t>
            </w:r>
            <w:r w:rsidR="00CE53B3">
              <w:rPr>
                <w:rFonts w:ascii="宋体" w:hAnsi="宋体" w:hint="eastAsia"/>
                <w:kern w:val="0"/>
                <w:szCs w:val="21"/>
              </w:rPr>
              <w:t>，挖掘</w:t>
            </w:r>
            <w:r w:rsidR="00600EE1">
              <w:rPr>
                <w:rFonts w:ascii="宋体" w:hAnsi="宋体" w:hint="eastAsia"/>
                <w:kern w:val="0"/>
                <w:szCs w:val="21"/>
              </w:rPr>
              <w:t>课程</w:t>
            </w:r>
            <w:r w:rsidR="00CE53B3">
              <w:rPr>
                <w:rFonts w:ascii="宋体" w:hAnsi="宋体" w:hint="eastAsia"/>
                <w:kern w:val="0"/>
                <w:szCs w:val="21"/>
              </w:rPr>
              <w:t>思政教育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资源</w:t>
            </w:r>
            <w:r w:rsidR="00CE53B3">
              <w:rPr>
                <w:rFonts w:ascii="宋体" w:hAnsi="宋体" w:hint="eastAsia"/>
                <w:kern w:val="0"/>
                <w:szCs w:val="21"/>
              </w:rPr>
              <w:t>，创新课程育人方式</w:t>
            </w:r>
            <w:r w:rsidR="00F1444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F1444D" w:rsidRDefault="00D56281" w:rsidP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实施成效明显</w:t>
            </w:r>
            <w:r>
              <w:rPr>
                <w:rFonts w:ascii="宋体" w:hAnsi="宋体" w:hint="eastAsia"/>
                <w:kern w:val="0"/>
                <w:szCs w:val="21"/>
              </w:rPr>
              <w:t>，能</w:t>
            </w:r>
            <w:r w:rsidR="00F57D77">
              <w:rPr>
                <w:rFonts w:ascii="宋体" w:hAnsi="宋体" w:hint="eastAsia"/>
                <w:kern w:val="0"/>
                <w:szCs w:val="21"/>
              </w:rPr>
              <w:t>清晰</w:t>
            </w:r>
            <w:r w:rsidR="00D500A0">
              <w:rPr>
                <w:rFonts w:ascii="宋体" w:hAnsi="宋体" w:hint="eastAsia"/>
                <w:kern w:val="0"/>
                <w:szCs w:val="21"/>
              </w:rPr>
              <w:t>陈述</w:t>
            </w:r>
            <w:r w:rsidR="005C7BEC">
              <w:rPr>
                <w:rFonts w:ascii="宋体" w:hAnsi="宋体" w:hint="eastAsia"/>
                <w:kern w:val="0"/>
                <w:szCs w:val="21"/>
              </w:rPr>
              <w:t>已</w:t>
            </w:r>
            <w:r w:rsidR="00D500A0">
              <w:rPr>
                <w:rFonts w:ascii="宋体" w:hAnsi="宋体" w:hint="eastAsia"/>
                <w:kern w:val="0"/>
                <w:szCs w:val="21"/>
              </w:rPr>
              <w:t>达成</w:t>
            </w:r>
            <w:r w:rsidR="00B01958">
              <w:rPr>
                <w:rFonts w:ascii="宋体" w:hAnsi="宋体" w:hint="eastAsia"/>
                <w:kern w:val="0"/>
                <w:szCs w:val="21"/>
              </w:rPr>
              <w:t>的</w:t>
            </w:r>
            <w:r w:rsidR="00D500A0">
              <w:rPr>
                <w:rFonts w:ascii="宋体" w:hAnsi="宋体" w:hint="eastAsia"/>
                <w:kern w:val="0"/>
                <w:szCs w:val="21"/>
              </w:rPr>
              <w:t>课程思政建设目标，在</w:t>
            </w:r>
            <w:r w:rsidR="00F57D77">
              <w:rPr>
                <w:rFonts w:ascii="宋体" w:hAnsi="宋体" w:hint="eastAsia"/>
                <w:kern w:val="0"/>
                <w:szCs w:val="21"/>
              </w:rPr>
              <w:t>课程育人方面取得</w:t>
            </w:r>
            <w:r w:rsidR="00B01958">
              <w:rPr>
                <w:rFonts w:ascii="宋体" w:hAnsi="宋体" w:hint="eastAsia"/>
                <w:kern w:val="0"/>
                <w:szCs w:val="21"/>
              </w:rPr>
              <w:t>的</w:t>
            </w:r>
            <w:r w:rsidR="00600EE1">
              <w:rPr>
                <w:rFonts w:ascii="宋体" w:hAnsi="宋体" w:hint="eastAsia"/>
                <w:kern w:val="0"/>
                <w:szCs w:val="21"/>
              </w:rPr>
              <w:t>整体上</w:t>
            </w:r>
            <w:r w:rsidR="00F57D77">
              <w:rPr>
                <w:rFonts w:ascii="宋体" w:hAnsi="宋体" w:hint="eastAsia"/>
                <w:kern w:val="0"/>
                <w:szCs w:val="21"/>
              </w:rPr>
              <w:t>可呈现可考证的改变和提升</w:t>
            </w:r>
            <w:r w:rsidR="00D500A0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D500A0" w:rsidRDefault="00B01958" w:rsidP="00325311">
            <w:pPr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反思深刻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能进一步阐述如何持续推进课程思政建设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C40" w:rsidRDefault="00BA0198" w:rsidP="00325311">
            <w:pPr>
              <w:spacing w:line="300" w:lineRule="exact"/>
              <w:jc w:val="left"/>
              <w:rPr>
                <w:rFonts w:ascii="黑体" w:eastAsia="黑体" w:hAnsi="黑体"/>
                <w:kern w:val="0"/>
                <w:szCs w:val="21"/>
              </w:rPr>
            </w:pPr>
            <w:r w:rsidRPr="00626AD5">
              <w:rPr>
                <w:rFonts w:ascii="宋体" w:hAnsi="宋体" w:hint="eastAsia"/>
                <w:kern w:val="0"/>
                <w:szCs w:val="21"/>
              </w:rPr>
              <w:t>重点说明课程思政</w:t>
            </w:r>
            <w:r w:rsidR="00EB3C3A">
              <w:rPr>
                <w:rFonts w:ascii="宋体" w:hAnsi="宋体" w:hint="eastAsia"/>
                <w:kern w:val="0"/>
                <w:szCs w:val="21"/>
              </w:rPr>
              <w:t>主要资源、</w:t>
            </w:r>
            <w:r w:rsidRPr="00626AD5">
              <w:rPr>
                <w:rFonts w:ascii="宋体" w:hAnsi="宋体" w:hint="eastAsia"/>
                <w:kern w:val="0"/>
                <w:szCs w:val="21"/>
              </w:rPr>
              <w:t>实施方式和实施成效，字数在</w:t>
            </w:r>
            <w:r w:rsidRPr="00626AD5">
              <w:rPr>
                <w:rFonts w:ascii="宋体" w:hAnsi="宋体"/>
                <w:kern w:val="0"/>
                <w:szCs w:val="21"/>
              </w:rPr>
              <w:t>1000</w:t>
            </w:r>
            <w:r w:rsidRPr="00626AD5">
              <w:rPr>
                <w:rFonts w:ascii="宋体" w:hAnsi="宋体" w:hint="eastAsia"/>
                <w:kern w:val="0"/>
                <w:szCs w:val="21"/>
              </w:rPr>
              <w:t>字左右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141851" w:rsidTr="00325311">
        <w:trPr>
          <w:trHeight w:val="3076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51" w:rsidRDefault="00141851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141851" w:rsidRDefault="009E448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</w:t>
            </w:r>
          </w:p>
          <w:p w:rsidR="00141851" w:rsidRDefault="00141851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141851" w:rsidRDefault="009E448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141851" w:rsidRDefault="00141851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141851" w:rsidRDefault="009E448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大纲</w:t>
            </w:r>
          </w:p>
          <w:p w:rsidR="00141851" w:rsidRDefault="00141851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141851" w:rsidRDefault="009E448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10714A">
              <w:rPr>
                <w:rFonts w:ascii="宋体" w:hAnsi="宋体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  <w:p w:rsidR="00141851" w:rsidRDefault="00141851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51" w:rsidRDefault="009E448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教学大纲规范，文字表达准确、简洁，阐述清楚；</w:t>
            </w:r>
          </w:p>
          <w:p w:rsidR="00141851" w:rsidRDefault="009E448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课程目标包含知识、能力、素质三个维度，其中素质目标要体现社会主义核心价值观的引领性</w:t>
            </w:r>
            <w:r w:rsidR="00A519A0">
              <w:rPr>
                <w:rFonts w:ascii="宋体" w:hAnsi="宋体" w:hint="eastAsia"/>
                <w:kern w:val="0"/>
                <w:szCs w:val="21"/>
              </w:rPr>
              <w:t>，并能在教学单元目标中有具体呈现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141851" w:rsidRDefault="009E448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各教学单元内容能够</w:t>
            </w:r>
            <w:r w:rsidR="00101392">
              <w:rPr>
                <w:rFonts w:ascii="宋体" w:hAnsi="宋体" w:hint="eastAsia"/>
                <w:kern w:val="0"/>
                <w:szCs w:val="21"/>
              </w:rPr>
              <w:t>有机</w:t>
            </w:r>
            <w:r>
              <w:rPr>
                <w:rFonts w:ascii="宋体" w:hAnsi="宋体" w:hint="eastAsia"/>
                <w:kern w:val="0"/>
                <w:szCs w:val="21"/>
              </w:rPr>
              <w:t>结合</w:t>
            </w:r>
            <w:r w:rsidR="00101392">
              <w:rPr>
                <w:rFonts w:ascii="宋体" w:hAnsi="宋体" w:hint="eastAsia"/>
                <w:kern w:val="0"/>
                <w:szCs w:val="21"/>
              </w:rPr>
              <w:t>具有思政元素的</w:t>
            </w:r>
            <w:r>
              <w:rPr>
                <w:rFonts w:ascii="宋体" w:hAnsi="宋体" w:hint="eastAsia"/>
                <w:kern w:val="0"/>
                <w:szCs w:val="21"/>
              </w:rPr>
              <w:t>案例，引导学生运用知识分析和解决相关</w:t>
            </w:r>
            <w:r>
              <w:rPr>
                <w:rFonts w:ascii="宋体" w:hAnsi="宋体"/>
                <w:kern w:val="0"/>
                <w:szCs w:val="21"/>
              </w:rPr>
              <w:t>现象</w:t>
            </w:r>
            <w:r>
              <w:rPr>
                <w:rFonts w:ascii="宋体" w:hAnsi="宋体" w:hint="eastAsia"/>
                <w:kern w:val="0"/>
                <w:szCs w:val="21"/>
              </w:rPr>
              <w:t>和问题；</w:t>
            </w:r>
          </w:p>
          <w:p w:rsidR="00141851" w:rsidRDefault="009E448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教学活动设计能够引导学生进行深度、综合思考、启发灵感与智慧，能够完善人格、培育情感、提升修养，促进态度和价值观的升华；</w:t>
            </w:r>
          </w:p>
          <w:p w:rsidR="00141851" w:rsidRDefault="009E448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课程考核方式科学多元，注重形成性评价和非标答案设计，对课程思政目标的达成有相应的测评设计；</w:t>
            </w:r>
          </w:p>
          <w:p w:rsidR="00141851" w:rsidRDefault="009E448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有关于学术诚信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课堂纪律等行为规范的声明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851" w:rsidRDefault="00A519A0" w:rsidP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提交</w:t>
            </w:r>
            <w:r w:rsidRPr="00A519A0">
              <w:rPr>
                <w:rFonts w:ascii="宋体" w:hAnsi="宋体" w:hint="eastAsia"/>
                <w:b/>
                <w:kern w:val="0"/>
                <w:szCs w:val="21"/>
              </w:rPr>
              <w:t>简版课程大纲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="00BA0198">
              <w:rPr>
                <w:rFonts w:ascii="宋体" w:hAnsi="宋体" w:hint="eastAsia"/>
                <w:kern w:val="0"/>
                <w:szCs w:val="21"/>
              </w:rPr>
              <w:t>包含</w:t>
            </w:r>
            <w:r w:rsidR="005C7BEC">
              <w:rPr>
                <w:rFonts w:ascii="宋体" w:hAnsi="宋体" w:hint="eastAsia"/>
                <w:kern w:val="0"/>
                <w:szCs w:val="21"/>
              </w:rPr>
              <w:t>课程教学大纲</w:t>
            </w:r>
            <w:r w:rsidR="00BA0198">
              <w:rPr>
                <w:rFonts w:ascii="宋体" w:hAnsi="宋体" w:hint="eastAsia"/>
                <w:kern w:val="0"/>
                <w:szCs w:val="21"/>
              </w:rPr>
              <w:t>基本</w:t>
            </w:r>
            <w:r w:rsidR="00BA0198" w:rsidRPr="00325311">
              <w:rPr>
                <w:rFonts w:ascii="宋体" w:hAnsi="宋体" w:hint="eastAsia"/>
                <w:kern w:val="0"/>
                <w:szCs w:val="21"/>
              </w:rPr>
              <w:t>要素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="00BA0198" w:rsidRPr="00325311">
              <w:rPr>
                <w:rFonts w:ascii="宋体" w:hAnsi="宋体" w:hint="eastAsia"/>
                <w:kern w:val="0"/>
                <w:szCs w:val="21"/>
              </w:rPr>
              <w:t>能够突出体现课程思政的要求</w:t>
            </w:r>
            <w:r w:rsidR="005C7BEC">
              <w:rPr>
                <w:rFonts w:ascii="宋体" w:hAnsi="宋体" w:hint="eastAsia"/>
                <w:kern w:val="0"/>
                <w:szCs w:val="21"/>
              </w:rPr>
              <w:t>即可，</w:t>
            </w:r>
            <w:r w:rsidR="00BA0198" w:rsidRPr="00325311">
              <w:rPr>
                <w:rFonts w:ascii="宋体" w:hAnsi="宋体" w:hint="eastAsia"/>
                <w:kern w:val="0"/>
                <w:szCs w:val="21"/>
              </w:rPr>
              <w:t>字数</w:t>
            </w:r>
            <w:r>
              <w:rPr>
                <w:rFonts w:ascii="宋体" w:hAnsi="宋体"/>
                <w:kern w:val="0"/>
                <w:szCs w:val="21"/>
              </w:rPr>
              <w:t>1500</w:t>
            </w:r>
            <w:r w:rsidR="00BA0198" w:rsidRPr="00325311">
              <w:rPr>
                <w:rFonts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2000</w:t>
            </w:r>
            <w:r w:rsidR="00BA0198" w:rsidRPr="00325311">
              <w:rPr>
                <w:rFonts w:ascii="宋体" w:hAnsi="宋体" w:hint="eastAsia"/>
                <w:kern w:val="0"/>
                <w:szCs w:val="21"/>
              </w:rPr>
              <w:t>字</w:t>
            </w:r>
            <w:r w:rsidR="00BA0198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141851" w:rsidRDefault="009E448B">
            <w:pPr>
              <w:spacing w:line="4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604C5B" w:rsidTr="00003747">
        <w:trPr>
          <w:trHeight w:hRule="exact" w:val="1377"/>
          <w:jc w:val="center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604C5B" w:rsidRDefault="00604C5B" w:rsidP="00F61FA9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案例</w:t>
            </w:r>
          </w:p>
          <w:p w:rsidR="00604C5B" w:rsidRDefault="00604C5B" w:rsidP="00C217CA">
            <w:pPr>
              <w:spacing w:line="300" w:lineRule="exact"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F61FA9"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目标</w:t>
            </w: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教学目标包含知识、能力、素质三个维度；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知识和能力目标体现高阶性、创新性和挑战度；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素质目标体现价值性和引领性；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目标设计要明确、具体、可操作。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25311">
              <w:rPr>
                <w:rFonts w:ascii="宋体" w:hAnsi="宋体" w:hint="eastAsia"/>
                <w:kern w:val="0"/>
                <w:szCs w:val="21"/>
              </w:rPr>
              <w:t>教学案例按照</w:t>
            </w:r>
            <w:r w:rsidRPr="00325311">
              <w:rPr>
                <w:rFonts w:ascii="宋体" w:hAnsi="宋体"/>
                <w:kern w:val="0"/>
                <w:szCs w:val="21"/>
              </w:rPr>
              <w:t>1</w:t>
            </w:r>
            <w:r w:rsidRPr="00325311">
              <w:rPr>
                <w:rFonts w:ascii="宋体" w:hAnsi="宋体" w:hint="eastAsia"/>
                <w:kern w:val="0"/>
                <w:szCs w:val="21"/>
              </w:rPr>
              <w:t>个学时（</w:t>
            </w:r>
            <w:r w:rsidRPr="00325311">
              <w:rPr>
                <w:rFonts w:ascii="宋体" w:hAnsi="宋体"/>
                <w:kern w:val="0"/>
                <w:szCs w:val="21"/>
              </w:rPr>
              <w:t>50</w:t>
            </w:r>
            <w:r w:rsidRPr="00325311">
              <w:rPr>
                <w:rFonts w:ascii="宋体" w:hAnsi="宋体" w:hint="eastAsia"/>
                <w:kern w:val="0"/>
                <w:szCs w:val="21"/>
              </w:rPr>
              <w:t>分钟）或者</w:t>
            </w:r>
            <w:r w:rsidRPr="00325311">
              <w:rPr>
                <w:rFonts w:ascii="宋体" w:hAnsi="宋体"/>
                <w:kern w:val="0"/>
                <w:szCs w:val="21"/>
              </w:rPr>
              <w:t>1</w:t>
            </w:r>
            <w:r w:rsidR="00325311">
              <w:rPr>
                <w:rFonts w:ascii="宋体" w:hAnsi="宋体"/>
                <w:kern w:val="0"/>
                <w:szCs w:val="21"/>
              </w:rPr>
              <w:t>个完整的课程单元进行教学设计及实施的说明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，</w:t>
            </w:r>
            <w:r w:rsidR="00D06D2D">
              <w:rPr>
                <w:rFonts w:ascii="宋体" w:hAnsi="宋体" w:hint="eastAsia"/>
                <w:kern w:val="0"/>
                <w:szCs w:val="21"/>
              </w:rPr>
              <w:t>思政元素的事例结合教学设计简要介绍即可，</w:t>
            </w:r>
            <w:r w:rsidR="00101392">
              <w:rPr>
                <w:rFonts w:ascii="宋体" w:hAnsi="宋体"/>
                <w:kern w:val="0"/>
                <w:szCs w:val="21"/>
              </w:rPr>
              <w:t>字数</w:t>
            </w:r>
            <w:r w:rsidRPr="00325311">
              <w:rPr>
                <w:rFonts w:ascii="宋体" w:hAnsi="宋体"/>
                <w:kern w:val="0"/>
                <w:szCs w:val="21"/>
              </w:rPr>
              <w:t>2000-3500</w:t>
            </w:r>
            <w:r w:rsidR="00101392">
              <w:rPr>
                <w:rFonts w:ascii="宋体" w:hAnsi="宋体" w:hint="eastAsia"/>
                <w:kern w:val="0"/>
                <w:szCs w:val="21"/>
              </w:rPr>
              <w:t>字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每门课程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精选</w:t>
            </w:r>
            <w:r w:rsidR="00F61FA9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个教学案例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提交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F61FA9" w:rsidRDefault="00EC4BF4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教学案例请编辑</w:t>
            </w:r>
            <w:r>
              <w:rPr>
                <w:rFonts w:ascii="宋体" w:hAnsi="宋体" w:hint="eastAsia"/>
                <w:kern w:val="0"/>
                <w:szCs w:val="21"/>
              </w:rPr>
              <w:t>在</w:t>
            </w:r>
            <w:r w:rsidR="00325311">
              <w:rPr>
                <w:rFonts w:ascii="宋体" w:hAnsi="宋体"/>
                <w:kern w:val="0"/>
                <w:szCs w:val="21"/>
              </w:rPr>
              <w:t>WORD文档中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，</w:t>
            </w:r>
            <w:r w:rsidR="00325311">
              <w:rPr>
                <w:rFonts w:ascii="宋体" w:hAnsi="宋体"/>
                <w:kern w:val="0"/>
                <w:szCs w:val="21"/>
              </w:rPr>
              <w:t>没有模板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，</w:t>
            </w:r>
            <w:r w:rsidR="00325311">
              <w:rPr>
                <w:rFonts w:ascii="宋体" w:hAnsi="宋体"/>
                <w:kern w:val="0"/>
                <w:szCs w:val="21"/>
              </w:rPr>
              <w:t>请教师自行设计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，</w:t>
            </w:r>
            <w:r w:rsidR="00325311">
              <w:rPr>
                <w:rFonts w:ascii="宋体" w:hAnsi="宋体"/>
                <w:kern w:val="0"/>
                <w:szCs w:val="21"/>
              </w:rPr>
              <w:t>教学案例请根据</w:t>
            </w:r>
            <w:r w:rsidR="00325311" w:rsidRPr="00101392">
              <w:rPr>
                <w:rFonts w:ascii="宋体" w:hAnsi="宋体"/>
                <w:b/>
                <w:kern w:val="0"/>
                <w:szCs w:val="21"/>
              </w:rPr>
              <w:t>案例特点命名</w:t>
            </w:r>
            <w:r w:rsidR="00325311">
              <w:rPr>
                <w:rFonts w:ascii="宋体" w:hAnsi="宋体"/>
                <w:kern w:val="0"/>
                <w:szCs w:val="21"/>
              </w:rPr>
              <w:t>并注明节选的课程章节</w:t>
            </w:r>
            <w:r w:rsidR="00325311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F61FA9" w:rsidRDefault="00F61FA9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:rsidR="00F61FA9" w:rsidRPr="00F61FA9" w:rsidRDefault="00F61FA9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:rsidR="00325311" w:rsidRDefault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604C5B" w:rsidRDefault="00604C5B"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604C5B" w:rsidRDefault="00604C5B"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04C5B" w:rsidTr="00003747">
        <w:trPr>
          <w:trHeight w:val="2384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5E6211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过程    </w:t>
            </w:r>
          </w:p>
          <w:p w:rsidR="00604C5B" w:rsidRDefault="00604C5B" w:rsidP="00C217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C217CA">
              <w:rPr>
                <w:rFonts w:ascii="宋体" w:hAnsi="宋体"/>
                <w:kern w:val="0"/>
                <w:szCs w:val="21"/>
              </w:rPr>
              <w:t>35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体现教学设计理念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课程授课思路清晰、</w:t>
            </w:r>
            <w:r>
              <w:rPr>
                <w:rFonts w:ascii="宋体" w:hAnsi="宋体"/>
                <w:kern w:val="0"/>
                <w:szCs w:val="21"/>
              </w:rPr>
              <w:t>合理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了解</w:t>
            </w:r>
            <w:r>
              <w:rPr>
                <w:rFonts w:ascii="宋体" w:hAnsi="宋体"/>
                <w:kern w:val="0"/>
                <w:szCs w:val="21"/>
              </w:rPr>
              <w:t>学生基础，</w:t>
            </w:r>
            <w:r>
              <w:rPr>
                <w:rFonts w:ascii="宋体" w:hAnsi="宋体" w:hint="eastAsia"/>
                <w:kern w:val="0"/>
                <w:szCs w:val="21"/>
              </w:rPr>
              <w:t>课程</w:t>
            </w:r>
            <w:r>
              <w:rPr>
                <w:rFonts w:ascii="宋体" w:hAnsi="宋体"/>
                <w:kern w:val="0"/>
                <w:szCs w:val="21"/>
              </w:rPr>
              <w:t>设计</w:t>
            </w:r>
            <w:r>
              <w:rPr>
                <w:rFonts w:ascii="宋体" w:hAnsi="宋体" w:hint="eastAsia"/>
                <w:kern w:val="0"/>
                <w:szCs w:val="21"/>
              </w:rPr>
              <w:t>充分体现“以学生发展为中心”的理念；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教学内容体现专业性、前沿性；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思政案例符合国情社情，体现时代性、科学性和针对性；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教学方法注重参与式和互动式，能够促使学生体验和反思，促进学生主动学习。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04C5B" w:rsidTr="00003747">
        <w:trPr>
          <w:trHeight w:hRule="exact" w:val="105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5E6211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考核评价</w:t>
            </w:r>
          </w:p>
          <w:p w:rsidR="00604C5B" w:rsidRDefault="00604C5B" w:rsidP="00C217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C217CA"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考核评价方式多元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体现</w:t>
            </w:r>
            <w:r>
              <w:rPr>
                <w:rFonts w:ascii="宋体" w:hAnsi="宋体"/>
                <w:kern w:val="0"/>
                <w:szCs w:val="21"/>
              </w:rPr>
              <w:t>对教学</w:t>
            </w:r>
            <w:r>
              <w:rPr>
                <w:rFonts w:ascii="宋体" w:hAnsi="宋体" w:hint="eastAsia"/>
                <w:kern w:val="0"/>
                <w:szCs w:val="21"/>
              </w:rPr>
              <w:t>过程</w:t>
            </w:r>
            <w:r>
              <w:rPr>
                <w:rFonts w:ascii="宋体" w:hAnsi="宋体"/>
                <w:kern w:val="0"/>
                <w:szCs w:val="21"/>
              </w:rPr>
              <w:t>的考核；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考核</w:t>
            </w:r>
            <w:r>
              <w:rPr>
                <w:rFonts w:ascii="宋体" w:hAnsi="宋体"/>
                <w:kern w:val="0"/>
                <w:szCs w:val="21"/>
              </w:rPr>
              <w:t>目标和课程目标对应，能够</w:t>
            </w:r>
            <w:r>
              <w:rPr>
                <w:rFonts w:ascii="宋体" w:hAnsi="宋体" w:hint="eastAsia"/>
                <w:kern w:val="0"/>
                <w:szCs w:val="21"/>
              </w:rPr>
              <w:t>有效</w:t>
            </w:r>
            <w:r>
              <w:rPr>
                <w:rFonts w:ascii="宋体" w:hAnsi="宋体"/>
                <w:kern w:val="0"/>
                <w:szCs w:val="21"/>
              </w:rPr>
              <w:t>考核教学目标的达成情况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04C5B" w:rsidTr="00003747">
        <w:trPr>
          <w:trHeight w:hRule="exact" w:val="924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教学反思</w:t>
            </w:r>
          </w:p>
          <w:p w:rsidR="00604C5B" w:rsidRDefault="00604C5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说明</w:t>
            </w:r>
            <w:r>
              <w:rPr>
                <w:rFonts w:ascii="宋体" w:hAnsi="宋体" w:hint="eastAsia"/>
                <w:kern w:val="0"/>
                <w:szCs w:val="21"/>
              </w:rPr>
              <w:t>思政教育实施要点、策略方法以及难点问题；</w:t>
            </w:r>
          </w:p>
          <w:p w:rsidR="00604C5B" w:rsidRDefault="00604C5B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陈述思政教育目标</w:t>
            </w:r>
            <w:r w:rsidR="00600EE1">
              <w:rPr>
                <w:rFonts w:ascii="宋体" w:hAnsi="宋体" w:hint="eastAsia"/>
                <w:kern w:val="0"/>
                <w:szCs w:val="21"/>
              </w:rPr>
              <w:t>具体</w:t>
            </w:r>
            <w:r>
              <w:rPr>
                <w:rFonts w:ascii="宋体" w:hAnsi="宋体" w:hint="eastAsia"/>
                <w:kern w:val="0"/>
                <w:szCs w:val="21"/>
              </w:rPr>
              <w:t>达成情况以及改进思路</w:t>
            </w:r>
            <w:r w:rsidR="005E6211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B" w:rsidRDefault="00604C5B" w:rsidP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F61FA9" w:rsidTr="00FE14CF">
        <w:trPr>
          <w:trHeight w:hRule="exact" w:val="924"/>
          <w:jc w:val="center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A9" w:rsidRDefault="00F61FA9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教学案例对应的教学PPT</w:t>
            </w:r>
          </w:p>
          <w:p w:rsidR="00C217CA" w:rsidRDefault="00C217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1FA9" w:rsidRDefault="00C217CA" w:rsidP="00C217CA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符合教学PPT制作的规范，</w:t>
            </w:r>
            <w:r w:rsidR="00EC4BF4">
              <w:rPr>
                <w:rFonts w:ascii="宋体" w:hAnsi="宋体" w:hint="eastAsia"/>
                <w:kern w:val="0"/>
                <w:szCs w:val="21"/>
              </w:rPr>
              <w:t>能够完整清晰呈现教学案例的教学设计思路</w:t>
            </w:r>
            <w:r>
              <w:rPr>
                <w:rFonts w:ascii="宋体" w:hAnsi="宋体" w:hint="eastAsia"/>
                <w:kern w:val="0"/>
                <w:szCs w:val="21"/>
              </w:rPr>
              <w:t>，学习目标明确，教学内容丰富、重点突出、层次分明，教学活动指令明确，课程思政元素</w:t>
            </w:r>
            <w:r w:rsidR="0004449F">
              <w:rPr>
                <w:rFonts w:ascii="宋体" w:hAnsi="宋体" w:hint="eastAsia"/>
                <w:kern w:val="0"/>
                <w:szCs w:val="21"/>
              </w:rPr>
              <w:t>能全要素全过程的</w:t>
            </w:r>
            <w:r>
              <w:rPr>
                <w:rFonts w:ascii="宋体" w:hAnsi="宋体" w:hint="eastAsia"/>
                <w:kern w:val="0"/>
                <w:szCs w:val="21"/>
              </w:rPr>
              <w:t>有机融合在PPT中</w:t>
            </w:r>
            <w:r w:rsidR="0004449F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9" w:rsidRDefault="0033007D" w:rsidP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提交</w:t>
            </w:r>
            <w:r w:rsidR="005A552D">
              <w:rPr>
                <w:rFonts w:ascii="宋体" w:hAnsi="宋体" w:hint="eastAsia"/>
                <w:kern w:val="0"/>
                <w:szCs w:val="21"/>
              </w:rPr>
              <w:t>PDF版</w:t>
            </w:r>
            <w:r w:rsidR="00D06D2D">
              <w:rPr>
                <w:rFonts w:ascii="宋体" w:hAnsi="宋体" w:hint="eastAsia"/>
                <w:kern w:val="0"/>
                <w:szCs w:val="21"/>
              </w:rPr>
              <w:t>PPT</w:t>
            </w:r>
            <w:r w:rsidR="005A552D"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不需要添加动画效果和视频资源。</w:t>
            </w:r>
          </w:p>
        </w:tc>
      </w:tr>
      <w:tr w:rsidR="00604C5B" w:rsidTr="00325311">
        <w:trPr>
          <w:trHeight w:hRule="exact" w:val="1065"/>
          <w:jc w:val="center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68" w:rsidRDefault="00995468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附件材料</w:t>
            </w:r>
          </w:p>
          <w:p w:rsidR="00604C5B" w:rsidRDefault="00995468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（附加1</w:t>
            </w:r>
            <w:r>
              <w:rPr>
                <w:rFonts w:ascii="宋体" w:hAnsi="宋体"/>
                <w:kern w:val="0"/>
                <w:szCs w:val="21"/>
              </w:rPr>
              <w:t>0分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4C5B" w:rsidRDefault="00995468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课程思政建设研究成果</w:t>
            </w:r>
            <w:r w:rsidR="005E6211">
              <w:rPr>
                <w:rFonts w:ascii="宋体" w:hAnsi="宋体" w:hint="eastAsia"/>
                <w:kern w:val="0"/>
                <w:szCs w:val="21"/>
              </w:rPr>
              <w:t>真实</w:t>
            </w:r>
            <w:r>
              <w:rPr>
                <w:rFonts w:ascii="宋体" w:hAnsi="宋体" w:hint="eastAsia"/>
                <w:kern w:val="0"/>
                <w:szCs w:val="21"/>
              </w:rPr>
              <w:t>丰富，且有推广和借鉴价值，包括本门课程的</w:t>
            </w:r>
            <w:r w:rsidR="00604C5B">
              <w:rPr>
                <w:rFonts w:ascii="宋体" w:hAnsi="宋体" w:hint="eastAsia"/>
                <w:kern w:val="0"/>
                <w:szCs w:val="21"/>
              </w:rPr>
              <w:t>课程思政素材</w:t>
            </w:r>
            <w:r>
              <w:rPr>
                <w:rFonts w:ascii="宋体" w:hAnsi="宋体" w:hint="eastAsia"/>
                <w:kern w:val="0"/>
                <w:szCs w:val="21"/>
              </w:rPr>
              <w:t>集，基于本门课程思政建设开展的相关调查报告、学术论文等研究成果。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B" w:rsidRDefault="007C0ADF" w:rsidP="00325311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不是必须提交的材料 </w:t>
            </w:r>
          </w:p>
        </w:tc>
      </w:tr>
      <w:tr w:rsidR="00141851" w:rsidTr="00325311">
        <w:trPr>
          <w:trHeight w:val="307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851" w:rsidRDefault="009E448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评选等级</w:t>
            </w:r>
          </w:p>
        </w:tc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851" w:rsidRPr="0010714A" w:rsidRDefault="009E448B" w:rsidP="00325311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优秀：90</w:t>
            </w:r>
            <w:r w:rsidR="00CD3C4D">
              <w:rPr>
                <w:rFonts w:ascii="宋体" w:hAnsi="宋体" w:hint="eastAsia"/>
                <w:kern w:val="0"/>
                <w:szCs w:val="21"/>
              </w:rPr>
              <w:t>分及以上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良好：80-89分        一般：79分</w:t>
            </w:r>
            <w:r w:rsidR="00CD3C4D">
              <w:rPr>
                <w:rFonts w:ascii="宋体" w:hAnsi="宋体" w:hint="eastAsia"/>
                <w:kern w:val="0"/>
                <w:szCs w:val="21"/>
              </w:rPr>
              <w:t>及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Cs w:val="21"/>
              </w:rPr>
              <w:t>以下</w:t>
            </w:r>
          </w:p>
        </w:tc>
      </w:tr>
    </w:tbl>
    <w:p w:rsidR="00141851" w:rsidRDefault="00564A54">
      <w:pPr>
        <w:tabs>
          <w:tab w:val="left" w:pos="5445"/>
        </w:tabs>
      </w:pPr>
      <w:r>
        <w:rPr>
          <w:rFonts w:ascii="宋体" w:hAnsi="宋体" w:hint="eastAsia"/>
          <w:b/>
          <w:bCs/>
          <w:kern w:val="0"/>
          <w:szCs w:val="21"/>
        </w:rPr>
        <w:t>注：评委评分只保留整数。</w:t>
      </w:r>
    </w:p>
    <w:sectPr w:rsidR="00141851" w:rsidSect="00F61F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76" w:rsidRDefault="00B76A76" w:rsidP="00377C40">
      <w:r>
        <w:separator/>
      </w:r>
    </w:p>
  </w:endnote>
  <w:endnote w:type="continuationSeparator" w:id="0">
    <w:p w:rsidR="00B76A76" w:rsidRDefault="00B76A76" w:rsidP="0037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76" w:rsidRDefault="00B76A76" w:rsidP="00377C40">
      <w:r>
        <w:separator/>
      </w:r>
    </w:p>
  </w:footnote>
  <w:footnote w:type="continuationSeparator" w:id="0">
    <w:p w:rsidR="00B76A76" w:rsidRDefault="00B76A76" w:rsidP="0037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C"/>
    <w:rsid w:val="0002414C"/>
    <w:rsid w:val="0004449F"/>
    <w:rsid w:val="000A0AD1"/>
    <w:rsid w:val="00101392"/>
    <w:rsid w:val="0010714A"/>
    <w:rsid w:val="00141851"/>
    <w:rsid w:val="00302199"/>
    <w:rsid w:val="00325311"/>
    <w:rsid w:val="0033007D"/>
    <w:rsid w:val="00346542"/>
    <w:rsid w:val="00377C40"/>
    <w:rsid w:val="003A3C51"/>
    <w:rsid w:val="003F3BAD"/>
    <w:rsid w:val="0041310C"/>
    <w:rsid w:val="0042250C"/>
    <w:rsid w:val="00427A06"/>
    <w:rsid w:val="00462710"/>
    <w:rsid w:val="00472068"/>
    <w:rsid w:val="004A7187"/>
    <w:rsid w:val="0053493D"/>
    <w:rsid w:val="00564A54"/>
    <w:rsid w:val="00595027"/>
    <w:rsid w:val="005A552D"/>
    <w:rsid w:val="005C7BEC"/>
    <w:rsid w:val="005E6211"/>
    <w:rsid w:val="00600EE1"/>
    <w:rsid w:val="00604C5B"/>
    <w:rsid w:val="00662E1A"/>
    <w:rsid w:val="006E122E"/>
    <w:rsid w:val="007113F9"/>
    <w:rsid w:val="00722FD7"/>
    <w:rsid w:val="007C0ADF"/>
    <w:rsid w:val="007E35DB"/>
    <w:rsid w:val="00995468"/>
    <w:rsid w:val="009E448B"/>
    <w:rsid w:val="00A05AD9"/>
    <w:rsid w:val="00A30B02"/>
    <w:rsid w:val="00A345A4"/>
    <w:rsid w:val="00A519A0"/>
    <w:rsid w:val="00A60A4E"/>
    <w:rsid w:val="00B01958"/>
    <w:rsid w:val="00B76A76"/>
    <w:rsid w:val="00BA0198"/>
    <w:rsid w:val="00BD2C4C"/>
    <w:rsid w:val="00C03E6E"/>
    <w:rsid w:val="00C217CA"/>
    <w:rsid w:val="00C47815"/>
    <w:rsid w:val="00CC21DC"/>
    <w:rsid w:val="00CC37FD"/>
    <w:rsid w:val="00CD3C4D"/>
    <w:rsid w:val="00CE3F39"/>
    <w:rsid w:val="00CE53B3"/>
    <w:rsid w:val="00D06D2D"/>
    <w:rsid w:val="00D500A0"/>
    <w:rsid w:val="00D5493B"/>
    <w:rsid w:val="00D56281"/>
    <w:rsid w:val="00D669A9"/>
    <w:rsid w:val="00DA0849"/>
    <w:rsid w:val="00EB3C3A"/>
    <w:rsid w:val="00EC4BF4"/>
    <w:rsid w:val="00EE385F"/>
    <w:rsid w:val="00F1444D"/>
    <w:rsid w:val="00F57D77"/>
    <w:rsid w:val="00F61FA9"/>
    <w:rsid w:val="00F83673"/>
    <w:rsid w:val="04FD219F"/>
    <w:rsid w:val="09E17441"/>
    <w:rsid w:val="1F7A0D61"/>
    <w:rsid w:val="2E2567D6"/>
    <w:rsid w:val="33E409CC"/>
    <w:rsid w:val="47351A13"/>
    <w:rsid w:val="4F5F115B"/>
    <w:rsid w:val="5853688D"/>
    <w:rsid w:val="5CA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1B0E16"/>
  <w15:docId w15:val="{C39140BA-B9DF-4574-8A5B-AA000FEC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rPr>
      <w:rFonts w:ascii="宋体" w:eastAsia="宋体" w:hAnsi="宋体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37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7C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7C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1</cp:lastModifiedBy>
  <cp:revision>36</cp:revision>
  <cp:lastPrinted>2019-03-28T02:58:00Z</cp:lastPrinted>
  <dcterms:created xsi:type="dcterms:W3CDTF">2018-11-29T15:24:00Z</dcterms:created>
  <dcterms:modified xsi:type="dcterms:W3CDTF">2020-05-07T03:14:00Z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